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13EFE" w14:textId="77777777" w:rsidR="00043EEB" w:rsidRPr="00DA6725" w:rsidRDefault="00043EEB" w:rsidP="00043EEB">
      <w:pPr>
        <w:jc w:val="both"/>
        <w:rPr>
          <w:color w:val="000000" w:themeColor="text1"/>
        </w:rPr>
      </w:pPr>
      <w:r w:rsidRPr="00DA6725">
        <w:rPr>
          <w:color w:val="000000" w:themeColor="text1"/>
        </w:rPr>
        <w:t xml:space="preserve">Хочешь узнать все и даже больше о карьерных возможностях в одной из крупнейших </w:t>
      </w:r>
      <w:r w:rsidRPr="00DA6725">
        <w:rPr>
          <w:color w:val="000000" w:themeColor="text1"/>
          <w:lang w:val="en-US"/>
        </w:rPr>
        <w:t>FMCG</w:t>
      </w:r>
      <w:r w:rsidRPr="00DA6725">
        <w:rPr>
          <w:color w:val="000000" w:themeColor="text1"/>
        </w:rPr>
        <w:t>-компаний?</w:t>
      </w:r>
    </w:p>
    <w:p w14:paraId="7B4A4D0B" w14:textId="77777777" w:rsidR="00043EEB" w:rsidRDefault="00043EEB" w:rsidP="00043EEB">
      <w:pPr>
        <w:jc w:val="both"/>
        <w:rPr>
          <w:color w:val="000000" w:themeColor="text1"/>
        </w:rPr>
      </w:pPr>
      <w:r w:rsidRPr="00DA6725">
        <w:rPr>
          <w:color w:val="000000" w:themeColor="text1"/>
        </w:rPr>
        <w:t>«БАТ Россия» предлагает широкий спектр карьерных возможностей для студентов и выпускников. В компании открыт</w:t>
      </w:r>
      <w:r>
        <w:rPr>
          <w:color w:val="000000" w:themeColor="text1"/>
        </w:rPr>
        <w:t>ы</w:t>
      </w:r>
      <w:r w:rsidRPr="00DA6725">
        <w:rPr>
          <w:color w:val="000000" w:themeColor="text1"/>
        </w:rPr>
        <w:t xml:space="preserve"> вакансии как для профессионалов, так и для начинающих специалистов. Одна из таких возможностей – участие в международной программе для выпускников Global Graduate Programme (GGP), которая нацелена на интенсивное развитие будущих топ-менеджеров.</w:t>
      </w:r>
      <w:r w:rsidRPr="00C764F8">
        <w:rPr>
          <w:color w:val="000000" w:themeColor="text1"/>
        </w:rPr>
        <w:t xml:space="preserve"> </w:t>
      </w:r>
      <w:r w:rsidRPr="00DA6725">
        <w:rPr>
          <w:color w:val="000000" w:themeColor="text1"/>
        </w:rPr>
        <w:t>При успешном окончании программы роль менеджера гарантирована.</w:t>
      </w:r>
    </w:p>
    <w:p w14:paraId="6C7A96BB" w14:textId="28B5DB02" w:rsidR="00043EEB" w:rsidRDefault="00043EEB" w:rsidP="00043EEB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Прямо сейчас у  нас </w:t>
      </w:r>
      <w:r w:rsidRPr="00320C15">
        <w:rPr>
          <w:b/>
          <w:bCs/>
          <w:color w:val="000000" w:themeColor="text1"/>
        </w:rPr>
        <w:t>открыт набор</w:t>
      </w:r>
      <w:r w:rsidRPr="00320C15">
        <w:rPr>
          <w:color w:val="000000" w:themeColor="text1"/>
        </w:rPr>
        <w:t xml:space="preserve"> по </w:t>
      </w:r>
      <w:r w:rsidR="00E41A2F">
        <w:rPr>
          <w:color w:val="000000" w:themeColor="text1"/>
        </w:rPr>
        <w:t>двум</w:t>
      </w:r>
      <w:r>
        <w:rPr>
          <w:color w:val="000000" w:themeColor="text1"/>
        </w:rPr>
        <w:t xml:space="preserve"> </w:t>
      </w:r>
      <w:r w:rsidRPr="00320C15">
        <w:rPr>
          <w:color w:val="000000" w:themeColor="text1"/>
        </w:rPr>
        <w:t>направлениям</w:t>
      </w:r>
      <w:r>
        <w:rPr>
          <w:color w:val="000000" w:themeColor="text1"/>
        </w:rPr>
        <w:t xml:space="preserve">, </w:t>
      </w:r>
      <w:r w:rsidRPr="00320C15">
        <w:rPr>
          <w:color w:val="000000" w:themeColor="text1"/>
        </w:rPr>
        <w:t>на которые ты можешь откликнуться прямо сейчас:</w:t>
      </w:r>
    </w:p>
    <w:p w14:paraId="22A23517" w14:textId="679F71C0" w:rsidR="00043EEB" w:rsidRPr="00320C15" w:rsidRDefault="00043EEB" w:rsidP="00043EEB">
      <w:pPr>
        <w:spacing w:after="0" w:line="240" w:lineRule="auto"/>
        <w:jc w:val="both"/>
        <w:rPr>
          <w:b/>
          <w:bCs/>
          <w:color w:val="0070C0"/>
        </w:rPr>
      </w:pPr>
    </w:p>
    <w:p w14:paraId="43DB7C56" w14:textId="77777777" w:rsidR="00043EEB" w:rsidRDefault="00043EEB" w:rsidP="00043EEB">
      <w:pPr>
        <w:spacing w:after="0" w:line="240" w:lineRule="auto"/>
        <w:jc w:val="both"/>
        <w:rPr>
          <w:b/>
          <w:bCs/>
          <w:color w:val="0070C0"/>
        </w:rPr>
      </w:pPr>
      <w:r w:rsidRPr="00320C15">
        <w:rPr>
          <w:b/>
          <w:bCs/>
        </w:rPr>
        <w:t>•</w:t>
      </w:r>
      <w:r w:rsidRPr="00320C15">
        <w:rPr>
          <w:b/>
          <w:bCs/>
          <w:color w:val="0070C0"/>
        </w:rPr>
        <w:tab/>
      </w:r>
      <w:r w:rsidRPr="00E36685">
        <w:rPr>
          <w:b/>
          <w:bCs/>
          <w:color w:val="000000" w:themeColor="text1"/>
        </w:rPr>
        <w:t xml:space="preserve">Управление производством и поставками: </w:t>
      </w:r>
      <w:r w:rsidRPr="00E36685">
        <w:rPr>
          <w:b/>
          <w:bCs/>
          <w:color w:val="0070C0"/>
        </w:rPr>
        <w:fldChar w:fldCharType="begin"/>
      </w:r>
      <w:r w:rsidRPr="00E36685">
        <w:rPr>
          <w:b/>
          <w:bCs/>
          <w:color w:val="0070C0"/>
        </w:rPr>
        <w:instrText xml:space="preserve"> HYPERLINK "</w:instrText>
      </w:r>
      <w:r w:rsidRPr="00E36685">
        <w:rPr>
          <w:color w:val="0070C0"/>
        </w:rPr>
        <w:instrText>https://hh.ru/vacancy/32135462</w:instrText>
      </w:r>
      <w:r w:rsidRPr="00E36685">
        <w:rPr>
          <w:b/>
          <w:bCs/>
          <w:color w:val="0070C0"/>
        </w:rPr>
        <w:instrText xml:space="preserve">" </w:instrText>
      </w:r>
      <w:r w:rsidRPr="00E36685">
        <w:rPr>
          <w:b/>
          <w:bCs/>
          <w:color w:val="0070C0"/>
        </w:rPr>
        <w:fldChar w:fldCharType="separate"/>
      </w:r>
      <w:r w:rsidRPr="00E36685">
        <w:rPr>
          <w:rStyle w:val="Hyperlink"/>
          <w:b/>
          <w:bCs/>
          <w:color w:val="0070C0"/>
        </w:rPr>
        <w:t>https://hh.ru/vacancy/32135462</w:t>
      </w:r>
      <w:r w:rsidRPr="00E36685">
        <w:rPr>
          <w:b/>
          <w:bCs/>
          <w:color w:val="0070C0"/>
        </w:rPr>
        <w:fldChar w:fldCharType="end"/>
      </w:r>
    </w:p>
    <w:p w14:paraId="563DC5EF" w14:textId="75D24EE8" w:rsidR="00043EEB" w:rsidRPr="00F56B4F" w:rsidRDefault="00043EEB" w:rsidP="00043E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b/>
          <w:bCs/>
          <w:color w:val="000000" w:themeColor="text1"/>
          <w:lang w:val="en-US"/>
        </w:rPr>
      </w:pPr>
      <w:r w:rsidRPr="00F56B4F">
        <w:rPr>
          <w:b/>
          <w:bCs/>
          <w:color w:val="000000" w:themeColor="text1"/>
        </w:rPr>
        <w:t>Управление п</w:t>
      </w:r>
      <w:r w:rsidR="00AA18CA">
        <w:rPr>
          <w:b/>
          <w:bCs/>
          <w:color w:val="000000" w:themeColor="text1"/>
        </w:rPr>
        <w:t>ер</w:t>
      </w:r>
      <w:r w:rsidRPr="00F56B4F">
        <w:rPr>
          <w:b/>
          <w:bCs/>
          <w:color w:val="000000" w:themeColor="text1"/>
        </w:rPr>
        <w:t>соналом (</w:t>
      </w:r>
      <w:r w:rsidRPr="00F56B4F">
        <w:rPr>
          <w:b/>
          <w:bCs/>
          <w:color w:val="000000" w:themeColor="text1"/>
          <w:lang w:val="en-US"/>
        </w:rPr>
        <w:t>HR)</w:t>
      </w:r>
      <w:r>
        <w:rPr>
          <w:b/>
          <w:bCs/>
          <w:color w:val="000000" w:themeColor="text1"/>
        </w:rPr>
        <w:t xml:space="preserve">: </w:t>
      </w:r>
      <w:r w:rsidRPr="00F56B4F">
        <w:rPr>
          <w:b/>
          <w:bCs/>
          <w:color w:val="2E74B5" w:themeColor="accent5" w:themeShade="BF"/>
        </w:rPr>
        <w:fldChar w:fldCharType="begin"/>
      </w:r>
      <w:r w:rsidRPr="00F56B4F">
        <w:rPr>
          <w:b/>
          <w:bCs/>
          <w:color w:val="2E74B5" w:themeColor="accent5" w:themeShade="BF"/>
        </w:rPr>
        <w:instrText xml:space="preserve"> HYPERLINK "https://hh.ru/vacancy/39519221" </w:instrText>
      </w:r>
      <w:r w:rsidRPr="00F56B4F">
        <w:rPr>
          <w:b/>
          <w:bCs/>
          <w:color w:val="2E74B5" w:themeColor="accent5" w:themeShade="BF"/>
        </w:rPr>
        <w:fldChar w:fldCharType="separate"/>
      </w:r>
      <w:r w:rsidRPr="00F56B4F">
        <w:rPr>
          <w:rStyle w:val="Hyperlink"/>
          <w:b/>
          <w:bCs/>
          <w:color w:val="2E74B5" w:themeColor="accent5" w:themeShade="BF"/>
        </w:rPr>
        <w:t>https://hh.ru/vacancy/39519221</w:t>
      </w:r>
      <w:r w:rsidRPr="00F56B4F">
        <w:rPr>
          <w:b/>
          <w:bCs/>
          <w:color w:val="2E74B5" w:themeColor="accent5" w:themeShade="BF"/>
        </w:rPr>
        <w:fldChar w:fldCharType="end"/>
      </w:r>
    </w:p>
    <w:p w14:paraId="1ADF41BC" w14:textId="77777777" w:rsidR="00043EEB" w:rsidRDefault="00043EEB" w:rsidP="00043EEB">
      <w:pPr>
        <w:spacing w:after="0" w:line="240" w:lineRule="auto"/>
        <w:jc w:val="both"/>
        <w:rPr>
          <w:b/>
          <w:bCs/>
          <w:color w:val="0070C0"/>
        </w:rPr>
      </w:pPr>
    </w:p>
    <w:p w14:paraId="01E98FF5" w14:textId="77777777" w:rsidR="00043EEB" w:rsidRDefault="00043EEB" w:rsidP="00043EEB">
      <w:pPr>
        <w:spacing w:after="0" w:line="240" w:lineRule="auto"/>
        <w:jc w:val="both"/>
        <w:rPr>
          <w:color w:val="000000" w:themeColor="text1"/>
        </w:rPr>
      </w:pPr>
      <w:r w:rsidRPr="00462CEA">
        <w:rPr>
          <w:color w:val="000000" w:themeColor="text1"/>
        </w:rPr>
        <w:t>Ждём твой отклик!</w:t>
      </w:r>
    </w:p>
    <w:p w14:paraId="7844687E" w14:textId="77777777" w:rsidR="00043EEB" w:rsidRPr="00C764F8" w:rsidRDefault="00043EEB" w:rsidP="00043EEB">
      <w:pPr>
        <w:spacing w:after="0"/>
        <w:rPr>
          <w:rFonts w:cstheme="minorHAnsi"/>
          <w:color w:val="0070C0"/>
          <w:shd w:val="clear" w:color="auto" w:fill="FFFFFF"/>
          <w:lang w:val="en-US"/>
        </w:rPr>
      </w:pPr>
    </w:p>
    <w:p w14:paraId="73699658" w14:textId="618B9819" w:rsidR="00043EEB" w:rsidRPr="00964126" w:rsidRDefault="00043EEB" w:rsidP="00043EEB">
      <w:pPr>
        <w:spacing w:after="0"/>
        <w:rPr>
          <w:rFonts w:cstheme="minorHAnsi"/>
          <w:color w:val="0070C0"/>
          <w:shd w:val="clear" w:color="auto" w:fill="FFFFFF"/>
        </w:rPr>
      </w:pPr>
      <w:r w:rsidRPr="0084617C">
        <w:rPr>
          <w:rFonts w:cstheme="minorHAnsi"/>
          <w:color w:val="0070C0"/>
          <w:lang w:val="en-US"/>
        </w:rPr>
        <w:t>#</w:t>
      </w:r>
      <w:proofErr w:type="spellStart"/>
      <w:r w:rsidRPr="0084617C">
        <w:rPr>
          <w:rFonts w:cstheme="minorHAnsi"/>
          <w:color w:val="0070C0"/>
          <w:lang w:val="en-US"/>
        </w:rPr>
        <w:t>bat_career</w:t>
      </w:r>
      <w:proofErr w:type="spellEnd"/>
      <w:r w:rsidRPr="00C764F8">
        <w:rPr>
          <w:rFonts w:cstheme="minorHAnsi"/>
          <w:color w:val="0070C0"/>
          <w:shd w:val="clear" w:color="auto" w:fill="FFFFFF"/>
          <w:lang w:val="en-US"/>
        </w:rPr>
        <w:t xml:space="preserve"> #</w:t>
      </w:r>
      <w:proofErr w:type="spellStart"/>
      <w:r w:rsidRPr="00C764F8">
        <w:rPr>
          <w:rFonts w:cstheme="minorHAnsi"/>
          <w:color w:val="0070C0"/>
          <w:shd w:val="clear" w:color="auto" w:fill="FFFFFF"/>
          <w:lang w:val="en-US"/>
        </w:rPr>
        <w:t>bat_ggp</w:t>
      </w:r>
      <w:proofErr w:type="spellEnd"/>
      <w:r w:rsidRPr="00C764F8">
        <w:rPr>
          <w:rFonts w:cstheme="minorHAnsi"/>
          <w:color w:val="0070C0"/>
          <w:shd w:val="clear" w:color="auto" w:fill="FFFFFF"/>
          <w:lang w:val="en-US"/>
        </w:rPr>
        <w:t xml:space="preserve"> #</w:t>
      </w:r>
      <w:proofErr w:type="spellStart"/>
      <w:r w:rsidRPr="00C764F8">
        <w:rPr>
          <w:rFonts w:cstheme="minorHAnsi"/>
          <w:color w:val="0070C0"/>
          <w:shd w:val="clear" w:color="auto" w:fill="FFFFFF"/>
          <w:lang w:val="en-US"/>
        </w:rPr>
        <w:t>bat_operations</w:t>
      </w:r>
      <w:proofErr w:type="spellEnd"/>
      <w:r w:rsidRPr="00C764F8">
        <w:rPr>
          <w:rFonts w:cstheme="minorHAnsi"/>
          <w:color w:val="0070C0"/>
          <w:shd w:val="clear" w:color="auto" w:fill="FFFFFF"/>
          <w:lang w:val="en-US"/>
        </w:rPr>
        <w:t xml:space="preserve"> </w:t>
      </w:r>
      <w:bookmarkStart w:id="0" w:name="_GoBack"/>
      <w:bookmarkEnd w:id="0"/>
      <w:r w:rsidRPr="00C764F8">
        <w:rPr>
          <w:rFonts w:cstheme="minorHAnsi"/>
          <w:color w:val="0070C0"/>
          <w:shd w:val="clear" w:color="auto" w:fill="FFFFFF"/>
          <w:lang w:val="en-US"/>
        </w:rPr>
        <w:t>#</w:t>
      </w:r>
      <w:proofErr w:type="spellStart"/>
      <w:r w:rsidRPr="00C764F8">
        <w:rPr>
          <w:rFonts w:cstheme="minorHAnsi"/>
          <w:color w:val="0070C0"/>
          <w:shd w:val="clear" w:color="auto" w:fill="FFFFFF"/>
          <w:lang w:val="en-US"/>
        </w:rPr>
        <w:t>bat_</w:t>
      </w:r>
      <w:r>
        <w:rPr>
          <w:rFonts w:cstheme="minorHAnsi"/>
          <w:color w:val="0070C0"/>
          <w:shd w:val="clear" w:color="auto" w:fill="FFFFFF"/>
          <w:lang w:val="en-US"/>
        </w:rPr>
        <w:t>hr</w:t>
      </w:r>
      <w:proofErr w:type="spellEnd"/>
    </w:p>
    <w:p w14:paraId="34B9A661" w14:textId="77777777" w:rsidR="00043EEB" w:rsidRPr="0069778F" w:rsidRDefault="00043EEB" w:rsidP="00043EEB">
      <w:pPr>
        <w:spacing w:after="0"/>
        <w:rPr>
          <w:rFonts w:cstheme="minorHAnsi"/>
          <w:color w:val="0070C0"/>
          <w:shd w:val="clear" w:color="auto" w:fill="FFFFFF"/>
          <w:lang w:val="en-US"/>
        </w:rPr>
      </w:pPr>
    </w:p>
    <w:p w14:paraId="757AE155" w14:textId="523F22B8" w:rsidR="008C7D7E" w:rsidRDefault="00043EEB">
      <w:r>
        <w:rPr>
          <w:noProof/>
        </w:rPr>
        <w:drawing>
          <wp:inline distT="0" distB="0" distL="0" distR="0" wp14:anchorId="5B23D3B8" wp14:editId="78C53A35">
            <wp:extent cx="5940425" cy="3341370"/>
            <wp:effectExtent l="0" t="0" r="3175" b="0"/>
            <wp:docPr id="1" name="Picture 1" descr="A person holding a sig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нонс GG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16FC"/>
    <w:multiLevelType w:val="hybridMultilevel"/>
    <w:tmpl w:val="A110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EB"/>
    <w:rsid w:val="00043EEB"/>
    <w:rsid w:val="008C7D7E"/>
    <w:rsid w:val="00AA18CA"/>
    <w:rsid w:val="00E41A2F"/>
    <w:rsid w:val="00EC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4F74"/>
  <w15:chartTrackingRefBased/>
  <w15:docId w15:val="{1797C522-919A-4F1D-A0ED-B37B04D2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E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Bulygin</dc:creator>
  <cp:keywords/>
  <dc:description/>
  <cp:lastModifiedBy>Mikhail Bulygin</cp:lastModifiedBy>
  <cp:revision>4</cp:revision>
  <dcterms:created xsi:type="dcterms:W3CDTF">2020-10-12T10:03:00Z</dcterms:created>
  <dcterms:modified xsi:type="dcterms:W3CDTF">2020-11-03T09:06:00Z</dcterms:modified>
</cp:coreProperties>
</file>